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F6AB1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F6AB1"/>
          <w:spacing w:val="0"/>
          <w:sz w:val="39"/>
          <w:szCs w:val="39"/>
          <w:bdr w:val="none" w:color="auto" w:sz="0" w:space="0"/>
          <w:shd w:val="clear" w:fill="FFFFFF"/>
        </w:rPr>
        <w:t>杭师大经济学院2024年硕士研究生复试名单公布（一志愿）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各位考生：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80"/>
        <w:rPr>
          <w:rFonts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经学院研究生招生工作领导小组审议通过，现将硕士研究生招生一志愿复试考生名单予以公布。</w:t>
      </w:r>
    </w:p>
    <w:tbl>
      <w:tblPr>
        <w:tblW w:w="987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0"/>
        <w:gridCol w:w="900"/>
        <w:gridCol w:w="690"/>
        <w:gridCol w:w="690"/>
        <w:gridCol w:w="690"/>
        <w:gridCol w:w="690"/>
        <w:gridCol w:w="690"/>
        <w:gridCol w:w="1035"/>
        <w:gridCol w:w="138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外语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理论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业务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课1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业务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课2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初试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总分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复试专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业代码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复试专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业名称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应用经济学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产业经济学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应用经济学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产业经济学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应用经济学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产业经济学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应用经济学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区域经济学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025100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金融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杭州师范大学经济学院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24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27</w:t>
      </w:r>
      <w:r>
        <w:rPr>
          <w:rFonts w:hint="eastAsia" w:ascii="宋体" w:hAnsi="宋体" w:eastAsia="宋体" w:cs="宋体"/>
          <w:i w:val="0"/>
          <w:iCs w:val="0"/>
          <w:caps w:val="0"/>
          <w:color w:val="4C4C4C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2BA47FE4"/>
    <w:rsid w:val="2BA47FE4"/>
    <w:rsid w:val="683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2024-03-27T02:10:00Z</dcterms:created>
  <dc:creator>海灵古（SHL）</dc:creator>
  <cp:lastModifiedBy>海灵古（SHL）</cp:lastModifiedBy>
  <dcterms:modified xsi:type="dcterms:W3CDTF">2024-03-27T02:14:42Z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AC2E7934BF2A439088F08B1F4110731B_11</vt:lpwstr>
  </property>
</Properties>
</file>