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</w:rPr>
        <w:t>北京师范大学法学院2023年学术学位硕士研究生招生复试名单</w:t>
      </w:r>
    </w:p>
    <w:bookmarkEnd w:id="0"/>
    <w:tbl>
      <w:tblPr>
        <w:tblW w:w="76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748"/>
        <w:gridCol w:w="885"/>
        <w:gridCol w:w="1102"/>
        <w:gridCol w:w="1103"/>
        <w:gridCol w:w="13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4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考生姓名</w:t>
            </w:r>
          </w:p>
        </w:tc>
        <w:tc>
          <w:tcPr>
            <w:tcW w:w="48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初试各科成绩</w:t>
            </w:r>
          </w:p>
        </w:tc>
        <w:tc>
          <w:tcPr>
            <w:tcW w:w="13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4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思想政治理论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外国语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业务课1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业务课2</w:t>
            </w:r>
          </w:p>
        </w:tc>
        <w:tc>
          <w:tcPr>
            <w:tcW w:w="13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赵博晖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郑舒文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周荣阳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仲瑞洋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洪炜鑫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泽仁拥吉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丁娟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薛语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李柏华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刘静雯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袁圣滔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张伯驹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李其熹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张博涵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许月荠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樊戎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黎丹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田丽文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王佳怡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冯新宇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姜智慧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刘艺源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占昌报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董宇琳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景天昊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张敏娜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胡辰妮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朱美霖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尹龙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周志鹏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杨宇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李文伟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魏巍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享受加分政策</w:t>
            </w:r>
          </w:p>
        </w:tc>
      </w:tr>
    </w:tbl>
    <w:p>
      <w:pPr>
        <w:rPr/>
      </w:pPr>
    </w:p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B9C01DA"/>
    <w:rsid w:val="33BE4DDD"/>
    <w:rsid w:val="3B9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1830</Words>
  <Characters>2530</Characters>
  <Lines>0</Lines>
  <Paragraphs>0</Paragraphs>
  <TotalTime>9</TotalTime>
  <ScaleCrop>false</ScaleCrop>
  <LinksUpToDate>false</LinksUpToDate>
  <CharactersWithSpaces>2530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2023-03-20T02:02:00Z</dcterms:created>
  <dc:creator>W  LY</dc:creator>
  <cp:lastModifiedBy>W  LY</cp:lastModifiedBy>
  <dcterms:modified xsi:type="dcterms:W3CDTF">2023-03-20T02:11:13Z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0D179D5408B94E01980CE2C51589A537</vt:lpwstr>
  </property>
</Properties>
</file>