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全日制：</w:t>
      </w:r>
    </w:p>
    <w:tbl>
      <w:tblPr>
        <w:tblW w:w="4995"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570"/>
        <w:gridCol w:w="360"/>
        <w:gridCol w:w="1141"/>
        <w:gridCol w:w="780"/>
        <w:gridCol w:w="2173"/>
        <w:gridCol w:w="780"/>
        <w:gridCol w:w="78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9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院系</w:t>
            </w:r>
          </w:p>
        </w:tc>
        <w:tc>
          <w:tcPr>
            <w:tcW w:w="8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学习方式</w:t>
            </w:r>
          </w:p>
        </w:tc>
        <w:tc>
          <w:tcPr>
            <w:tcW w:w="8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学位类别</w:t>
            </w:r>
          </w:p>
        </w:tc>
        <w:tc>
          <w:tcPr>
            <w:tcW w:w="12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一级学科(类别)</w:t>
            </w:r>
          </w:p>
        </w:tc>
        <w:tc>
          <w:tcPr>
            <w:tcW w:w="1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报考专业</w:t>
            </w:r>
          </w:p>
        </w:tc>
        <w:tc>
          <w:tcPr>
            <w:tcW w:w="1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研究方向</w:t>
            </w:r>
          </w:p>
        </w:tc>
        <w:tc>
          <w:tcPr>
            <w:tcW w:w="87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具体研究方向</w:t>
            </w:r>
          </w:p>
        </w:tc>
        <w:tc>
          <w:tcPr>
            <w:tcW w:w="57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考试科目</w:t>
            </w:r>
          </w:p>
        </w:tc>
        <w:tc>
          <w:tcPr>
            <w:tcW w:w="155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备注</w:t>
            </w:r>
          </w:p>
        </w:tc>
        <w:tc>
          <w:tcPr>
            <w:tcW w:w="44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统考生计划名额</w:t>
            </w:r>
          </w:p>
        </w:tc>
        <w:tc>
          <w:tcPr>
            <w:tcW w:w="45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免试生计划名额</w:t>
            </w:r>
          </w:p>
        </w:tc>
        <w:tc>
          <w:tcPr>
            <w:tcW w:w="12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(01)040101教育学原理</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01德育原理 02教育哲学 03教育改革与发展研究 04教育经济与社会研究 05教育制度分析 06教育政策分析 07教育心理研究 08教育政治学 09公民与多元文化主义教育</w:t>
            </w: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①101思想政治理论②201英语（一）或241德语或203日语③311教育学专业基础④无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招考说明等信息详见浙江大学研究生招生网和教育学院主页。考生报考条件详见《浙江大学2023年硕士研究生招生简章》。按一级学科招生，报名需选择研究方向（二级学科）。按照二级学科培养，学制3年。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(02)040102课程与教学论</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01课程理论与课程史研究 02教学理论与设计应用 03课程政策与教学管理 04课程比较研究 05课程设计与教材开发 06学科教学 07 学习科学与课堂教学变革研究 08 教育心理研究 09教师教育</w:t>
            </w: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①101思想政治理论②203日语或241德语或201英语（一）③311教育学专业基础④无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(03)040103教育史</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01中国近现代教育史 02中外教育交流史 03中外高等教育发展史 04中外教育财政发展 05外国近现代教育制度 06欧美教育思想史</w:t>
            </w: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①101思想政治理论②203日语或241德语或201英语（一）③311教育学专业基础④无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 欢迎历史系、社会学系、哲学系、经济系中国经济史、文献学、外语系、中文系、教育学等专业的学生报考。</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(04)040104比较教育学</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01比较高等教育 02高等教育国际化 03教育政策比较 04环境教育比较 05俄罗斯教育 06创业教育比较</w:t>
            </w: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①101思想政治理论②201英语（一）或202俄语或203日语或242法语或241德语③311教育学专业基础④无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(05)040106高等教育学</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01高等教育原理 02高等教育管理 03高等教育政策 04院校研究与发展战略 05比较高等教育 06研究生教育</w:t>
            </w: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①101思想政治理论②203日语或241德语或201英语（一）③311教育学专业基础④无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(06)040110教育技术学</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01数字化学习 02智能教育 03博物馆学习 04儿童认知发展 05STEAM教育 06智慧学习环境</w:t>
            </w: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①101思想政治理论②203日语或241德语或201英语（一）③311教育学专业基础④无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0（040100教育学一级学科计划招收推免生22人。以最终实际录取人数为准。）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教育学(040100)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(JH)合计</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9（040100教育学一级学科计划招收统考生9人。以最终实际录取人数为准。）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22（040100教育学一级学科计划招收推免生22人。以最终实际录取人数为准。）</w:t>
            </w:r>
          </w:p>
        </w:tc>
        <w:tc>
          <w:tcPr>
            <w:tcW w:w="12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(01)040301体育人文社会学</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01体育经济学 02体育社会学 03体育休闲 04体育旅游 05学校体育学 06运动心理学 07体育社会心理 08锻炼心理学 09体育管理学</w:t>
            </w: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①101思想政治理论②203日语或241德语或201英语（一）③704体育学专业基础综合④无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 欢迎收体育学、经济学、管理学、社会学、心理学、教育学、休闲学、旅游学等专业的学生报考。</w:t>
            </w: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0（040300体育学一级学科计划招收统考生7人。以最终实际录取人数为准。）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0（040300体育学一级学科计划招收推免生12人。以最终实际录取人数为准。）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体育学(0403)</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▲体育学(040300)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(02)040302运动人体科学</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01运动生理 02运动与健康 03体育健康工程</w:t>
            </w: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①101思想政治理论②241德语或203日语或201英语（一）③704体育学专业基础综合④无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 拟招收体育学、医学、公共卫生、物理学、机械、电子电气、自动控制和生物医学工程专业学生。</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0（040300体育学一级学科计划招收统考生7人。以最终实际录取人数为准。）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0（040300体育学一级学科计划招收推免生12人。以最终实际录取人数为准。）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(03)040303体育教育训练学</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01运动训练 02体育教育 03运动竞赛 04休闲体育 05体力活动与健康</w:t>
            </w: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①101思想政治理论②201英语（一）或241德语或203日语③704体育学专业基础综合④无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 欢迎体育学、计算机科学与技术、数学、统计学、医学、社会学、心理学等专业的学生报考。</w:t>
            </w: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0（040300体育学一级学科计划招收统考生7人。以最终实际录取人数为准。）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0（040300体育学一级学科计划招收推免生12人。以最终实际录取人数为准。）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体育学(0403)</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体育学(040300)</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(04)040304民族传统体育学</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01中国武术与传统文化 02民族传统体育非物质文化遗产研究 03竞技武术科学化训练 04传统体育健身理论</w:t>
            </w: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①101思想政治理论②201英语（一）或241德语或242法语或203日语③704体育学专业基础综合④无</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按一级学科招生，报名需选择研究方向（二级学科）。按照二级学科培养，学制3年。</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0（040300体育学一级学科计划招收统考生7人。以最终实际录取人数为准。）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0（040300体育学一级学科计划招收推免生12人。以最终实际录取人数为准。）</w:t>
            </w:r>
          </w:p>
        </w:tc>
        <w:tc>
          <w:tcPr>
            <w:tcW w:w="127" w:type="pct"/>
            <w:shd w:val="clear" w:color="auto" w:fill="EEEEEE"/>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学术学位</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w:t>
            </w:r>
          </w:p>
        </w:tc>
        <w:tc>
          <w:tcPr>
            <w:tcW w:w="1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体育学(040300)</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(JH)合计</w:t>
            </w:r>
          </w:p>
        </w:tc>
        <w:tc>
          <w:tcPr>
            <w:tcW w:w="8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p>
        </w:tc>
        <w:tc>
          <w:tcPr>
            <w:tcW w:w="5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无</w:t>
            </w:r>
          </w:p>
        </w:tc>
        <w:tc>
          <w:tcPr>
            <w:tcW w:w="15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p>
        </w:tc>
        <w:tc>
          <w:tcPr>
            <w:tcW w:w="4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7（040300体育学一级学科计划招收统考生7人。以最终实际录取人数为准。）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r>
              <w:rPr>
                <w:rFonts w:hint="eastAsia"/>
                <w:lang w:val="en-US" w:eastAsia="zh-CN"/>
              </w:rPr>
              <w:t>12（040300体育学一级学科计划招收推免生12人。以最终实际录取人数为准。）</w:t>
            </w:r>
          </w:p>
        </w:tc>
        <w:tc>
          <w:tcPr>
            <w:tcW w:w="12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教育学院(03)</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全日制</w:t>
            </w:r>
          </w:p>
        </w:tc>
        <w:tc>
          <w:tcPr>
            <w:tcW w:w="8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专业学位</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教育(0451)</w:t>
            </w:r>
          </w:p>
        </w:tc>
        <w:tc>
          <w:tcPr>
            <w:tcW w:w="1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科学与技术教育(045117)</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(00)不区分研究方向</w:t>
            </w:r>
          </w:p>
        </w:tc>
        <w:tc>
          <w:tcPr>
            <w:tcW w:w="8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p>
        </w:tc>
        <w:tc>
          <w:tcPr>
            <w:tcW w:w="5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①101思想政治理论②201英语（一）或202俄语或203日语③333教育综合④843科学教育基础</w:t>
            </w:r>
          </w:p>
        </w:tc>
        <w:tc>
          <w:tcPr>
            <w:tcW w:w="15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招考说明等信息详见浙江大学研究生招生网和教育学院主页。考生报考条件详见《浙江大学2023年硕士研究生招生简章》。 本专业通过对科技教育的理论与实践、科技教育资源研发与管理的研究，培养在中小学校、科学技术协会、科技教育场馆、校内外科技教育基地、社区科普站、新闻媒体等部门从事科技教育以及科学普及等高层次教育人才。 本专业为全日制攻读专业学位研究生，学制2年。学费标准3万元/生·全程。 欢迎有理工科专业背景的推荐免试生、本科毕业生报考。 本院硕士专业学位研究生实行项目制培养，具体见学院官网后续相关通知。</w:t>
            </w:r>
          </w:p>
        </w:tc>
        <w:tc>
          <w:tcPr>
            <w:tcW w:w="4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9（以最终实际录取人数为准。）</w:t>
            </w:r>
          </w:p>
        </w:tc>
        <w:tc>
          <w:tcPr>
            <w:tcW w:w="4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rPr>
            </w:pPr>
            <w:r>
              <w:rPr>
                <w:rFonts w:hint="eastAsia"/>
                <w:lang w:val="en-US" w:eastAsia="zh-CN"/>
              </w:rPr>
              <w:t>2（以最终实际录取人数为准。）</w:t>
            </w:r>
          </w:p>
        </w:tc>
        <w:tc>
          <w:tcPr>
            <w:tcW w:w="127" w:type="pct"/>
            <w:shd w:val="clear" w:color="auto" w:fill="EEEEEE"/>
            <w:vAlign w:val="center"/>
          </w:tcPr>
          <w:p>
            <w:pPr>
              <w:rPr>
                <w:rFonts w:hint="eastAsia"/>
              </w:rPr>
            </w:pPr>
          </w:p>
        </w:tc>
      </w:tr>
    </w:tbl>
    <w:p>
      <w:pPr>
        <w:rPr/>
      </w:pPr>
    </w:p>
    <w:p>
      <w:pPr>
        <w:rPr>
          <w:rFonts w:hint="eastAsia"/>
          <w:lang w:val="en-US" w:eastAsia="zh-CN"/>
        </w:rPr>
      </w:pPr>
      <w:r>
        <w:rPr>
          <w:rFonts w:hint="eastAsia"/>
          <w:lang w:val="en-US" w:eastAsia="zh-CN"/>
        </w:rPr>
        <w:t>非全日制：</w:t>
      </w: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424"/>
        <w:gridCol w:w="360"/>
        <w:gridCol w:w="360"/>
        <w:gridCol w:w="780"/>
        <w:gridCol w:w="3100"/>
        <w:gridCol w:w="781"/>
        <w:gridCol w:w="781"/>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11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10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10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4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20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16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3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66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232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32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31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6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教育学院(03)</w:t>
            </w:r>
          </w:p>
        </w:tc>
        <w:tc>
          <w:tcPr>
            <w:tcW w:w="1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非全日制</w:t>
            </w:r>
          </w:p>
        </w:tc>
        <w:tc>
          <w:tcPr>
            <w:tcW w:w="1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教育(0451)</w:t>
            </w:r>
          </w:p>
        </w:tc>
        <w:tc>
          <w:tcPr>
            <w:tcW w:w="2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教育管理(045101)</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66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①101思想政治理论②204英语（二）③333教育综合④885基础教育改革的理论与实践</w:t>
            </w:r>
          </w:p>
        </w:tc>
        <w:tc>
          <w:tcPr>
            <w:tcW w:w="232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招考说明等信息详见浙江大学研究生招生网和教育学院主页。考生报考条件详见《浙江大学2023年硕士研究生招生简章》。 本专业招收基础教育学校、中等职业技术学校等单位的专任教师和管理人员。另需符合以下条件之一：大学本科毕业后有3年以上相关工作经验的人员；或获得国家承认的高职高专毕业学历后，有5年以上相关工作经验，达到与大学本科毕业生同等学力的人员；或已获硕士学位或博士学位并有2年以上工作经验的人员。 学费标准4.2万元/生·全程。非脱产学习，分段集中授课模式，学制3年。 本院硕士专业学位研究生实行项目制培养，具体见学院官网后续相关通知。</w:t>
            </w:r>
          </w:p>
        </w:tc>
        <w:tc>
          <w:tcPr>
            <w:tcW w:w="3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35（以最终实际录取人数为准。）</w:t>
            </w:r>
          </w:p>
        </w:tc>
        <w:tc>
          <w:tcPr>
            <w:tcW w:w="3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0（以最终实际录取人数为准。）</w:t>
            </w:r>
          </w:p>
        </w:tc>
        <w:tc>
          <w:tcPr>
            <w:tcW w:w="16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教育学院(03)</w:t>
            </w:r>
          </w:p>
        </w:tc>
        <w:tc>
          <w:tcPr>
            <w:tcW w:w="1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非全日制</w:t>
            </w:r>
          </w:p>
        </w:tc>
        <w:tc>
          <w:tcPr>
            <w:tcW w:w="1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教育(0451)</w:t>
            </w:r>
          </w:p>
        </w:tc>
        <w:tc>
          <w:tcPr>
            <w:tcW w:w="2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学科教学(语文)(045103)</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66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①101思想政治理论②204英语（二）③333教育综合④885基础教育改革的理论与实践</w:t>
            </w:r>
          </w:p>
        </w:tc>
        <w:tc>
          <w:tcPr>
            <w:tcW w:w="232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招考说明等信息详见浙江大学研究生招生网和教育学院主页。考生报考条件详见《浙江大学2023年硕士研究生招生简章》。 本专业招收基础教育学校、中等职业技术学校等单位的有语文学科专业背景和有从事语文教学与研究工作实践经验的教师。 学费标准4.2万元/生·全程。非脱产学习，分段集中授课模式，学制3年。 本院硕士专业学位研究生实行项目制培养，具体见学院官网后续相关通知。</w:t>
            </w:r>
          </w:p>
        </w:tc>
        <w:tc>
          <w:tcPr>
            <w:tcW w:w="3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20（以最终实际录取人数为准。）</w:t>
            </w:r>
          </w:p>
        </w:tc>
        <w:tc>
          <w:tcPr>
            <w:tcW w:w="3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0（以最终实际录取人数为准。）</w:t>
            </w:r>
          </w:p>
        </w:tc>
        <w:tc>
          <w:tcPr>
            <w:tcW w:w="16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教育学院(03)</w:t>
            </w:r>
          </w:p>
        </w:tc>
        <w:tc>
          <w:tcPr>
            <w:tcW w:w="10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非全日制</w:t>
            </w:r>
          </w:p>
        </w:tc>
        <w:tc>
          <w:tcPr>
            <w:tcW w:w="10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48"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教育(0451)</w:t>
            </w:r>
          </w:p>
        </w:tc>
        <w:tc>
          <w:tcPr>
            <w:tcW w:w="20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现代教育技术(045114)</w:t>
            </w:r>
          </w:p>
        </w:tc>
        <w:tc>
          <w:tcPr>
            <w:tcW w:w="16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3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p>
        </w:tc>
        <w:tc>
          <w:tcPr>
            <w:tcW w:w="66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①101思想政治理论②204英语（二）③333教育综合④885基础教育改革的理论与实践</w:t>
            </w:r>
          </w:p>
        </w:tc>
        <w:tc>
          <w:tcPr>
            <w:tcW w:w="2327"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招考说明等信息详见浙江大学研究生招生网和教育学院主页。考生报考条件详见《浙江大学2023年硕士研究生招生简章》。 本专业招收基础教育学校、中等职业技术学校等单位的有信息技术专业背景和有从事信息技术教学与研究工作实践经验的教师。 学费标准4.2万元/生·全程。非脱产学习，分段集中授课模式，学制3年。 本院硕士专业学位研究生实行项目制培养，具体见学院官网后续相关通知。</w:t>
            </w:r>
          </w:p>
        </w:tc>
        <w:tc>
          <w:tcPr>
            <w:tcW w:w="321"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5（以最终实际录取人数为准。）</w:t>
            </w:r>
          </w:p>
        </w:tc>
        <w:tc>
          <w:tcPr>
            <w:tcW w:w="31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0（以最终实际录取人数为准。）</w:t>
            </w:r>
          </w:p>
        </w:tc>
        <w:tc>
          <w:tcPr>
            <w:tcW w:w="169" w:type="pct"/>
            <w:shd w:val="clear" w:color="auto" w:fill="EEEEEE"/>
            <w:vAlign w:val="center"/>
          </w:tcPr>
          <w:p>
            <w:pPr>
              <w:rPr>
                <w:rFonts w:hint="eastAsia"/>
                <w:lang w:val="en-US" w:eastAsia="zh-CN"/>
              </w:rPr>
            </w:pPr>
          </w:p>
        </w:tc>
      </w:tr>
    </w:tbl>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38D5020F"/>
    <w:rsid w:val="73AA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1606</Words>
  <Characters>2052</Characters>
  <Lines>0</Lines>
  <Paragraphs>0</Paragraphs>
  <TotalTime>3</TotalTime>
  <ScaleCrop>false</ScaleCrop>
  <LinksUpToDate>false</LinksUpToDate>
  <CharactersWithSpaces>2056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8072E573EB0C4D1B91F0D277C5331F71</vt:lpwstr>
  </property>
</Properties>
</file>