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《中外建筑史（621）》考试大纲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本考试为闭卷考试，要求考生按照试题的内容和要求，采用书面答题的方式，在答题纸上完成写作和绘图。考试时间3小时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包括以下题型或者其综合题型：名词解释（含手绘简图要求）；简答题（含手绘简图要求）；论述题（含手绘简图要求）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以普通高等教育本科国家级规划教材《中国建筑史》、《外国建筑史》、《外国近现代建筑史》的基础知识为主要考试内容，并要求具备联系建筑学专业知识背景和实际案例开展分析论述的能力。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《中国建筑史》(第七版)东南大学潘古西主编,中国建筑工业出版社2015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《外国建筑史》(第四版)陈志华主编,中国建筑工业出版社2009</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《外国近现代建筑史》(第二版)罗小末主编,中国建筑工业出版社2004</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DA07550"/>
    <w:rsid w:val="12187CFB"/>
    <w:rsid w:val="1D9D09F6"/>
    <w:rsid w:val="1DE446AC"/>
    <w:rsid w:val="3867550B"/>
    <w:rsid w:val="3F0751FA"/>
    <w:rsid w:val="4D232F05"/>
    <w:rsid w:val="6EAD7EE9"/>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