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《国际商务专业基础（434）》考试大纲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国际商务专业基础》是国际商务硕士（MIB）专业学位研究生入学统一考试的科目之一。《国际商务专业基础》考试力求反映国际商务硕士专业学位的特点，科学、公平、准确、规范地测评考生的专业基础素质和综合能力，以利于选拔具有发展潜力的优秀人才入学，为国家开放型经济体系建设培养具有良好职业操守和国际视野、具有较强跨文化沟通以及分析与解决实际问题能力的高层次、应用型、复合型国际商务专业人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测试考生对于国际商务相关的基本概念、基本理论、基础知识的掌握情况以及综合运用分析和解决国际商务现实问题的能力。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二、考试方式与分值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本科目满分150分。答题方式为闭卷、笔试。考试时间180分钟。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三、考试主要范围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第一部分  微观经济学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1.市场供给与需求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2.需求弹性和供给弹性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3.消费者剩余和生产者剩余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4.公共部门经济学: 外部性、公共物品和公共资源、税制的设计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5.企业生产成本</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6.完全竞争、垄断竞争、寡头垄断和垄断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7.消费者选择理论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第二部分  国际商务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一.国际商务环境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1.国际商务文化环境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2.政治、法律和商业伦理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二.国际贸易理论和政策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1.绝对优势与比较优势论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2.要素禀赋理论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3.产品生命周期理论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4.新贸易理论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5.贸易政策措施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6.世界贸易体系的发展：区域经济一体化与多边贸易体制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7.进出口业务运营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三.对外直接投资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1.水平与垂直型对外直接投资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2.对外直接投资的政治经济分析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3.国际企业的战略与组织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四．全球金融体系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1.国际货币体系与汇率制度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2.外汇市场、外汇业务与风险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3.国际金融市场,包括全球资本市场、欧洲货币市场、全球债券市场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1、曼昆 (N.Gregory Mankiw) (作者),  梁小民 (译者),  经济学原理:微观经济学分册(第7版) ，北京大学出版社， 2015年5月28日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2、查尔斯•希尔 (Charles W. L. Hill), 王蔷等 译，国际商务(第9版) ，中国人民大学出版社，2014年2月1日</w:t>
            </w:r>
          </w:p>
        </w:tc>
      </w:tr>
    </w:tbl>
    <w:p>
      <w:pPr/>
    </w:p>
    <w:sectPr>
      <w:pgSz w:w="14173" w:h="19843"/>
      <w:pgMar w:top="1134" w:right="567" w:bottom="113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164120B"/>
    <w:rsid w:val="01A224E3"/>
    <w:rsid w:val="07692239"/>
    <w:rsid w:val="07E005B2"/>
    <w:rsid w:val="09960B9C"/>
    <w:rsid w:val="0BEF7017"/>
    <w:rsid w:val="0D1815B8"/>
    <w:rsid w:val="0D4138B2"/>
    <w:rsid w:val="0DA07550"/>
    <w:rsid w:val="0EC41A3B"/>
    <w:rsid w:val="10A67E48"/>
    <w:rsid w:val="12187CFB"/>
    <w:rsid w:val="133C200C"/>
    <w:rsid w:val="14416095"/>
    <w:rsid w:val="170A5F7F"/>
    <w:rsid w:val="19B1271E"/>
    <w:rsid w:val="1B2B3924"/>
    <w:rsid w:val="1D9D09F6"/>
    <w:rsid w:val="1DE446AC"/>
    <w:rsid w:val="1FB66AC0"/>
    <w:rsid w:val="1FCC4BBD"/>
    <w:rsid w:val="20D95864"/>
    <w:rsid w:val="21594147"/>
    <w:rsid w:val="242B2600"/>
    <w:rsid w:val="2470659A"/>
    <w:rsid w:val="255E4E79"/>
    <w:rsid w:val="25876B0C"/>
    <w:rsid w:val="26031B26"/>
    <w:rsid w:val="271F02AF"/>
    <w:rsid w:val="28BE61BF"/>
    <w:rsid w:val="2A950424"/>
    <w:rsid w:val="2E6F47C9"/>
    <w:rsid w:val="2F10785E"/>
    <w:rsid w:val="2F141E52"/>
    <w:rsid w:val="3194071F"/>
    <w:rsid w:val="32D50286"/>
    <w:rsid w:val="32EF5D9F"/>
    <w:rsid w:val="32FB19AD"/>
    <w:rsid w:val="33CE45CC"/>
    <w:rsid w:val="3867550B"/>
    <w:rsid w:val="3990183C"/>
    <w:rsid w:val="3AD05331"/>
    <w:rsid w:val="3C020C45"/>
    <w:rsid w:val="3DB51E8A"/>
    <w:rsid w:val="3E2D7FC7"/>
    <w:rsid w:val="3F0751FA"/>
    <w:rsid w:val="40786356"/>
    <w:rsid w:val="41CF4982"/>
    <w:rsid w:val="46DE0059"/>
    <w:rsid w:val="479F0725"/>
    <w:rsid w:val="4C6569F4"/>
    <w:rsid w:val="4D232F05"/>
    <w:rsid w:val="4FEE03C5"/>
    <w:rsid w:val="537D4D44"/>
    <w:rsid w:val="53A627DA"/>
    <w:rsid w:val="53A87563"/>
    <w:rsid w:val="53C53D11"/>
    <w:rsid w:val="570F7523"/>
    <w:rsid w:val="57C915DA"/>
    <w:rsid w:val="5A321F8F"/>
    <w:rsid w:val="5A4C39E4"/>
    <w:rsid w:val="5C58283E"/>
    <w:rsid w:val="607A764C"/>
    <w:rsid w:val="63925A3A"/>
    <w:rsid w:val="6417588E"/>
    <w:rsid w:val="664318F0"/>
    <w:rsid w:val="69536810"/>
    <w:rsid w:val="6A383958"/>
    <w:rsid w:val="6B087C4D"/>
    <w:rsid w:val="6C043B93"/>
    <w:rsid w:val="6EAD7EE9"/>
    <w:rsid w:val="6F1469F0"/>
    <w:rsid w:val="71AD1867"/>
    <w:rsid w:val="726B5506"/>
    <w:rsid w:val="72ED2868"/>
    <w:rsid w:val="779E7CC2"/>
    <w:rsid w:val="7888178F"/>
    <w:rsid w:val="7D230BD4"/>
    <w:rsid w:val="7E0B3853"/>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2018-11-03T07:05:19Z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