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《风景园林基础（344）》考试大纲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本考试是一种测试应试者有关风景园林规划设计能力的尺度参照性水平考试。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本考试采取客观试题与主观试题相结合，单项技能测试与综合技能测试相结合的方法。考试为闭卷形式，总分150分，考试时间180分钟。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本考试包括以下部分：单选题、多选题、简答题、论述题。总分为150分。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本科考试作为风景园林专业的综合基础理论课，主要包括以下知识点：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1、风景园林设计原理：包括公共开放空间规划设计、居住区环境规划设计、西方园林规划设计理论与实践等。约占60分。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2、中外园林发展史：包括西方园林史、中国园林史，熟悉中外园林的不同风格特点。其中需要对岭南园林有较深入的了解。约占20分。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3、园林工程：包括场地设计、道路规划设计、雨洪管理、园林建筑与小品、绿化设计、管线综合等园林工程技术。约占50分。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4、园林植物学与种植设计：包括园林植物的分类、常见园林植物的生态习性以及种植设计原理。约占20分。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具有良好的专业基础能力，要求专业基础扎实、综合素质高；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对国内外专业前沿理论与实践要有较深入的了解；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具有正确的生态观、社会观、艺术观；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3．对专业问题具有较强的分析和解决能力，并且有自己独特的见解；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[1]《人居环境科学导论》，吴良镛著，中国建筑工业出版社，2001年。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[2]《景观生态学:格局过程尺度与等级》，邬建国著，高等教育出版社，2007年。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[3]《景观设计学—场地规划与设计手册(原著第四版)》，[美]西蒙兹等著,朱强等译，中国建筑工业出版社，2009年。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[4]《现代景观规划设计》（第3版），刘滨谊著，东南大学出版社，2010年。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[5]《城市园林绿地规划与设计》，李铮生著，中国建筑工业出版社，2006年。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[6]《风景园林工程》，梁伊任等编著，中国林业出版社，2011年。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[7]风景园林行业各种正在实施的技术标准、规范及法规等。</w:t>
            </w:r>
          </w:p>
        </w:tc>
      </w:tr>
    </w:tbl>
    <w:p>
      <w:pPr/>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DA07550"/>
    <w:rsid w:val="10A67E48"/>
    <w:rsid w:val="12187CFB"/>
    <w:rsid w:val="14416095"/>
    <w:rsid w:val="1D9D09F6"/>
    <w:rsid w:val="1DE446AC"/>
    <w:rsid w:val="32D50286"/>
    <w:rsid w:val="33CE45CC"/>
    <w:rsid w:val="3867550B"/>
    <w:rsid w:val="3F0751FA"/>
    <w:rsid w:val="4D232F05"/>
    <w:rsid w:val="6417588E"/>
    <w:rsid w:val="6EAD7EE9"/>
    <w:rsid w:val="6F1469F0"/>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2018-11-03T02:47:04Z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